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детей раннего и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раннего и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«Психология детей раннего и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детей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психологическое консультирование субъектов образовательного процесса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4.1 знать закономерности и возрастные нормы психического, личностного и индивидуального развития на разных возрастных этапах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4.2 знать современные теории, методы и техники консультирования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4.3 знать 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4.4 уметь соблюдать принципы профессиональной этики при реализации консультативной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4.5 уметь 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4.6 владеть основами консультирования педагогов, родителей (законных представителей) по проблемам обучения, воспитания,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«Психология детей раннего и дошкольного возраста»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ПК-7,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Общая характеристика новорожденного. Социальная ситуация развития. Кризис 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Психология младенчества. Развитие психики ребенка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6.Развитие личности ребенка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эмоциональной сферы младенца.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Дошкольный возраст. Развитие деятельности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Дошкольный возраст. Развитие познавательной сферы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Личность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 Психологическая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41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1.Движущие силы и условия психического развития ребёнка.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w:t>
            </w:r>
          </w:p>
          <w:p>
            <w:pPr>
              <w:jc w:val="both"/>
              <w:spacing w:after="0" w:line="240" w:lineRule="auto"/>
              <w:rPr>
                <w:sz w:val="24"/>
                <w:szCs w:val="24"/>
              </w:rPr>
            </w:pPr>
            <w:r>
              <w:rPr>
                <w:rFonts w:ascii="Times New Roman" w:hAnsi="Times New Roman" w:cs="Times New Roman"/>
                <w:color w:val="#000000"/>
                <w:sz w:val="24"/>
                <w:szCs w:val="24"/>
              </w:rPr>
              <w:t> факторов. Движущие силы</w:t>
            </w:r>
          </w:p>
          <w:p>
            <w:pPr>
              <w:jc w:val="both"/>
              <w:spacing w:after="0" w:line="240" w:lineRule="auto"/>
              <w:rPr>
                <w:sz w:val="24"/>
                <w:szCs w:val="24"/>
              </w:rPr>
            </w:pPr>
            <w:r>
              <w:rPr>
                <w:rFonts w:ascii="Times New Roman" w:hAnsi="Times New Roman" w:cs="Times New Roman"/>
                <w:color w:val="#000000"/>
                <w:sz w:val="24"/>
                <w:szCs w:val="24"/>
              </w:rPr>
              <w:t>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Социальная ситуация</w:t>
            </w:r>
          </w:p>
          <w:p>
            <w:pPr>
              <w:jc w:val="both"/>
              <w:spacing w:after="0" w:line="240" w:lineRule="auto"/>
              <w:rPr>
                <w:sz w:val="24"/>
                <w:szCs w:val="24"/>
              </w:rPr>
            </w:pPr>
            <w:r>
              <w:rPr>
                <w:rFonts w:ascii="Times New Roman" w:hAnsi="Times New Roman" w:cs="Times New Roman"/>
                <w:color w:val="#000000"/>
                <w:sz w:val="24"/>
                <w:szCs w:val="24"/>
              </w:rPr>
              <w:t> развития.</w:t>
            </w:r>
          </w:p>
          <w:p>
            <w:pPr>
              <w:jc w:val="both"/>
              <w:spacing w:after="0" w:line="240" w:lineRule="auto"/>
              <w:rPr>
                <w:sz w:val="24"/>
                <w:szCs w:val="24"/>
              </w:rPr>
            </w:pPr>
            <w:r>
              <w:rPr>
                <w:rFonts w:ascii="Times New Roman" w:hAnsi="Times New Roman" w:cs="Times New Roman"/>
                <w:color w:val="#000000"/>
                <w:sz w:val="24"/>
                <w:szCs w:val="24"/>
              </w:rPr>
              <w:t>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2.Общая характеристика периода новорождённости.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Общая характеристика новорожденного. Социальная ситуация развития. Кризис рождения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Психология младенчества. Развитие психики ребенка первого года жизни.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характеристика  ребенка  периода  новорожденности. Кризис новорожденности. Общая характеристика анатомо-физиологических и психологических особенностей  новорожденного.  Своеобразие  психической  жизни  новорожденного. Безусловные и условные рефлексы. Развитие сенсорики ребенка. Комплекс оживления, его психодиагностическое значение.Социальная   ситуация   развития   младенца. Предпосылки   возникновения потребности в эмоциональном общении у ребенка первого года жизни. Общение как ведущий  вид  деятельности  ребенка-младенца. Специфическое  и  неспецифическое влияние общения на психическое развитие младенца. Зрительное  и  слуховое  сосредоточение,  зрительно—моторное  соотнесение. Двигательная  активность.  Развитие  движений  и  действий  ребенка.  Прогрессивные, тупиковые действия. Результативные и целенаправленные действия, манипулирование, соотносящие, орудийные действия –их роль в психическом развитии младенца. Развитие психических  функций  младенца:  восприятие,  память,  внимание, предпосылки речевого развития.Обеспечение развития психики ребенка-младенца.</w:t>
            </w:r>
          </w:p>
          <w:p>
            <w:pPr>
              <w:jc w:val="both"/>
              <w:spacing w:after="0" w:line="240" w:lineRule="auto"/>
              <w:rPr>
                <w:sz w:val="24"/>
                <w:szCs w:val="24"/>
              </w:rPr>
            </w:pPr>
            <w:r>
              <w:rPr>
                <w:rFonts w:ascii="Times New Roman" w:hAnsi="Times New Roman" w:cs="Times New Roman"/>
                <w:color w:val="#000000"/>
                <w:sz w:val="24"/>
                <w:szCs w:val="24"/>
              </w:rPr>
              <w:t> Развитие  предличностных  образований  на  первом  году  жизни  ребенка. Новообразования  возраста.  Кризис  возраста.  Гипобулические  реакции  ребенка  как первые признаки проявления «Я-желающий».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Психическое развитие ребёнка раннего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6.Развитие личности ребенка раннего возраста</w:t>
            </w:r>
          </w:p>
        </w:tc>
      </w:tr>
      <w:tr>
        <w:trPr>
          <w:trHeight w:hRule="exact" w:val="1383.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мотивационной  сферы: одинаковая  побудительная  сила  мотивов («рядоположение  мотивов»).  Особенности  поведения  ребенка  раннего  возраста: непосредственность, импульсивность, неспособность сдерживать желания.Развитие эмоций:  неустойчивость,  кратковременность,  быстрая  смена,  взрывной характер эмоциональных  проявлений,  синтония.  Развитие  чувств:  чувства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гордости, стыда, привязанности к близким, смущения, способности к эмпатии. Условия развития чувств –оценка (похвала, порицание) взрослого.   Идентификация  и обособление  как  механизмы  развития  личности.  Проявления идентификации  и обособления  в  раннем  возрасте.  Роль  предметной  деятельности  в развитии личности ребенка в раннем возрасте. Развитие самостоятельности. Развитие  элементов самосознания  ребенка  раннего  возраста.  Структура самосознания ребенка по В.С.Мухиной. Развитие представлений о себе: знание имени, становление  образа  своего тела,  осознание  своих  желаний,  осознание  собственной самостоятельности. Притязания на признание. Проявление потребности в достижении успехов. «Гордость за достижения» как особый поведенческий комплекс. Роль взрослого в развитии самооценки. Особенности самооценки ребенка. Кризис3лет,  его  этиология, характеристика  кризиса,  проявления  кризиса, новообразования кризиса. Индивидуальные особенности развития детей раннего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Дошкольный возраст. Развитие деятельности ребенка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ребенка  дошкольного  возраста.  Противоречие: желание быть взрослым и невозможность реализации этого желания в реальном плане. Игра  как  связь  ребенка  с  миром  взрослых  посредством  моделирования  отношений взрослых в воображаемом плане.Психологическая      характеристика игровойдеятельностидошкольника. Психологические  теории  сущности  и происхождения  игровой  деятельности  ребенка (С.Холл, В.Штерн, К.Бюллер З.Фрейд, Ж.Пиаже, Л.С.Выготский, Д.Б.Эльконин).Общая  характеристика  игры.  Воображаемая ситуация  как  важнейший  признак игровой деятельности детей.</w:t>
            </w:r>
          </w:p>
          <w:p>
            <w:pPr>
              <w:jc w:val="both"/>
              <w:spacing w:after="0" w:line="240" w:lineRule="auto"/>
              <w:rPr>
                <w:sz w:val="24"/>
                <w:szCs w:val="24"/>
              </w:rPr>
            </w:pPr>
            <w:r>
              <w:rPr>
                <w:rFonts w:ascii="Times New Roman" w:hAnsi="Times New Roman" w:cs="Times New Roman"/>
                <w:color w:val="#000000"/>
                <w:sz w:val="24"/>
                <w:szCs w:val="24"/>
              </w:rPr>
              <w:t> Предпосылки  игровой  деятельности:  развитие  обобщения  и  переноса  действий, развитие воображения. Игра в раннем возрасте.Развитие  игровой  деятельности,  виды игр:  образные,  режиссерские,  сюжетно-ролевые,игры с правилами.Структурные компоненты  сюжетно-ролевой  игры:    содержание,  роль,  игровые действия, правила. Тема и сюжет игры. Ролевые и реальные взаимоотношения детей в игре. Этапы развития сюжетно-ролевой игры (по Д.Б.Эльконину).  Игрушка, её роль в психическом развитии ребенка. Роль  игры  в  психическом  развитии  ребенка.  Психокоррекционные  и терапевтические возможности игры.Продуктивные виды деятельности, их роль в развитии психики ребенка. Развитие изобразительной деятельности. Предпосылки возникновения, этапы развития. Детский рисунок  как  средство  диагностикии коррекции  психики  ребенка.  Конструирование. Предпосылки развития. Виды конструирования. Общение   дошкольников   со   сверстниками.   Особенности межличностных взаимоотношений детей в группе детского сада. Дифференциация детских коллективов.Методы изучения и развития видов деятельности ребенка дошкольного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Дошкольный возраст. Развитие познавательной сферы ребенка</w:t>
            </w:r>
          </w:p>
        </w:tc>
      </w:tr>
      <w:tr>
        <w:trPr>
          <w:trHeight w:hRule="exact" w:val="5016.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видов восприятия. Восприятие пространства, времени, движения, художественных  произведений.  Особенности  восприятия.  Развитие  перцептивных действий. Сенсорные эталоны. Возрастная динамика овладения обобщенным способом обследования  предметов:  манипуляции  без  попыток  обследования  (3  года), рассматривание,  выделение  отдельных  частей  и  признаков  (4  г.),  планомерное  и последовательное обследование (5 л), систематическое планомерное рассматривание (7 л). Трудности в усвоении сенсорных эталонов. Развитие видов памяти, произвольность и опосредованность памяти. Значение речи в  сохранении  и  воспроизведении  образов памяти.  Зависимость  продуктивности запоминания от мотивов, содержания, особенностей материала, активности, характера деятельности ребенка.   Особенности мышления.  Явление  эгоцентризма.  Развитие  наглядно-образного мышления. Овладение  построением  наглядных  пространственных  моделей.  Развитие элементов логического  мышления.  Развитие  знаково-символической  функции мышления. Психологические аспекты умственного воспитания дошкольников.Развитие воображения   дошкольника.   Особенности   творчества   ребенка дошкольника:   реализм, незнание   основных   закономерностей   объективной действительности,  истинность переживаний  воображаемой  ситуации.  Характеристика образов воображения: яркость, наглядность, подвижность, изменчивость, эмоциональная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окрашенность.  Механизмы  (способы  создания  образов) творческого  воображения (комбинирование,  преобразование  с  помощью  гиперболизации,  приписывание человеческих   качеств   животным,   предметам,   превращения,  опредмечивание, включение).  Особенности    внимания  дошкольника:  развитие  произвольности, устойчивости внимания,  увеличение  объема  внимания.  Пути  и  средства  организации внимания ребенка. Психолого-педагогические  рекомендации  по  развитию познавательной  сферы ребенка дошкольного возраста.Методы  диагностики  развития познавательной  сферы  ребенка  дошкольного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Личность ребенка дошкольного возраста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самосознания дошкольника. Развитие адекватной, сравнительной, частной самооценки.  Психолого-педагогические  рекомендации по формированию самооценки ребенка дошкольного возраста.Осознание  половой  принадлежности.  Половая социализация  ребенка –дошкольника.  Особенности  формирования  полоролевого поведения  мальчиков  и девочек. Психологические аспекты полового воспитание дошкольников.Развитие эмоций и чувств ребенка, их роль в регуляции деятельности ребенка. Эмоциональная  децентрация  и  временная    перспектива-важнейшие механизмы  развития социальных эмоций. Социальные эмоции и нравственное развитие детей.Содержание мотивов поведения дошкольников. Соподчинение мотивов и развитие волевых  действий.  Развитие  общественных,  нравственных  мотивов.  Функции  воли  в деятельности  ребенка  (стимулирующая,  тормозящая,  преобладание  стимулирующей функции)Развитие произвольности вдетском  возрасте. Условия становления произвольного поведения.Новообразования личности дошкольника.  Феномен"утрата непосредственности", кривляние.  Возникновение  смысловой  ориентировки  в поведении.  Обобщение переживаний, дифференциация внутренней и внешней жизни ребенка.Стремление ребенка занять социально значимое и социально оцениваемое место вобществе -как новообразование личности дошкольника. Кризис возраста. Методы изучения личностной сферы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 Психологическая готовность ребенка к школьному обучению.</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психологической  готовности  ребенка  к  школьному  обучению  в  трудах отечественных психологов: Л.С.Выготский, Л.И.Божович, Е.Е.Кравцова, Н.И.Гуткина., и др.Компоненты  психологической  готовности:  мотивационная,  интеллектуальная, волевая готовность; готовность в сфере общения. Характеристика зрелости компонентов психологической готовности ребенка  к школьному обучению. Методы  диагностики основных  компонентов  готовности  ребенка  к  школьному обучению.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Закономерности психического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both"/>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p>
            <w:pPr>
              <w:jc w:val="both"/>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both"/>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both"/>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both"/>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Движущие силы психического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3.  Ведущая деятельность.</w:t>
            </w:r>
          </w:p>
          <w:p>
            <w:pPr>
              <w:jc w:val="both"/>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both"/>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both"/>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both"/>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характеристика новорожденного</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Характеристика периода новорождённости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Направления в развитии мозга новорождённого.</w:t>
            </w:r>
          </w:p>
          <w:p>
            <w:pPr>
              <w:jc w:val="both"/>
              <w:spacing w:after="0" w:line="240" w:lineRule="auto"/>
              <w:rPr>
                <w:sz w:val="24"/>
                <w:szCs w:val="24"/>
              </w:rPr>
            </w:pPr>
            <w:r>
              <w:rPr>
                <w:rFonts w:ascii="Times New Roman" w:hAnsi="Times New Roman" w:cs="Times New Roman"/>
                <w:color w:val="#000000"/>
                <w:sz w:val="24"/>
                <w:szCs w:val="24"/>
              </w:rPr>
              <w:t> 2. Созревание нервных клеток. Покрытие нервных волокон миэлиновой оболочкой.</w:t>
            </w:r>
          </w:p>
          <w:p>
            <w:pPr>
              <w:jc w:val="both"/>
              <w:spacing w:after="0" w:line="240" w:lineRule="auto"/>
              <w:rPr>
                <w:sz w:val="24"/>
                <w:szCs w:val="24"/>
              </w:rPr>
            </w:pPr>
            <w:r>
              <w:rPr>
                <w:rFonts w:ascii="Times New Roman" w:hAnsi="Times New Roman" w:cs="Times New Roman"/>
                <w:color w:val="#000000"/>
                <w:sz w:val="24"/>
                <w:szCs w:val="24"/>
              </w:rPr>
              <w:t> 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pPr>
              <w:jc w:val="both"/>
              <w:spacing w:after="0" w:line="240" w:lineRule="auto"/>
              <w:rPr>
                <w:sz w:val="24"/>
                <w:szCs w:val="24"/>
              </w:rPr>
            </w:pPr>
            <w:r>
              <w:rPr>
                <w:rFonts w:ascii="Times New Roman" w:hAnsi="Times New Roman" w:cs="Times New Roman"/>
                <w:color w:val="#000000"/>
                <w:sz w:val="24"/>
                <w:szCs w:val="24"/>
              </w:rPr>
              <w:t> 4. «Комплекс оживления» и предпосылки его появления. Основные признаки комплекса оживления.</w:t>
            </w:r>
          </w:p>
          <w:p>
            <w:pPr>
              <w:jc w:val="both"/>
              <w:spacing w:after="0" w:line="240" w:lineRule="auto"/>
              <w:rPr>
                <w:sz w:val="24"/>
                <w:szCs w:val="24"/>
              </w:rPr>
            </w:pPr>
            <w:r>
              <w:rPr>
                <w:rFonts w:ascii="Times New Roman" w:hAnsi="Times New Roman" w:cs="Times New Roman"/>
                <w:color w:val="#000000"/>
                <w:sz w:val="24"/>
                <w:szCs w:val="24"/>
              </w:rPr>
              <w:t> 5. Основные новообразования данного периода.</w:t>
            </w:r>
          </w:p>
          <w:p>
            <w:pPr>
              <w:jc w:val="both"/>
              <w:spacing w:after="0" w:line="240" w:lineRule="auto"/>
              <w:rPr>
                <w:sz w:val="24"/>
                <w:szCs w:val="24"/>
              </w:rPr>
            </w:pPr>
            <w:r>
              <w:rPr>
                <w:rFonts w:ascii="Times New Roman" w:hAnsi="Times New Roman" w:cs="Times New Roman"/>
                <w:color w:val="#000000"/>
                <w:sz w:val="24"/>
                <w:szCs w:val="24"/>
              </w:rPr>
              <w:t> 6. Индивидуальная психическая жизнь новорождённого.</w:t>
            </w:r>
          </w:p>
          <w:p>
            <w:pPr>
              <w:jc w:val="both"/>
              <w:spacing w:after="0" w:line="240" w:lineRule="auto"/>
              <w:rPr>
                <w:sz w:val="24"/>
                <w:szCs w:val="24"/>
              </w:rPr>
            </w:pPr>
            <w:r>
              <w:rPr>
                <w:rFonts w:ascii="Times New Roman" w:hAnsi="Times New Roman" w:cs="Times New Roman"/>
                <w:color w:val="#000000"/>
                <w:sz w:val="24"/>
                <w:szCs w:val="24"/>
              </w:rPr>
              <w:t> 7.  Потребность в общении со взрослыми.</w:t>
            </w:r>
          </w:p>
          <w:p>
            <w:pPr>
              <w:jc w:val="both"/>
              <w:spacing w:after="0" w:line="240" w:lineRule="auto"/>
              <w:rPr>
                <w:sz w:val="24"/>
                <w:szCs w:val="24"/>
              </w:rPr>
            </w:pPr>
            <w:r>
              <w:rPr>
                <w:rFonts w:ascii="Times New Roman" w:hAnsi="Times New Roman" w:cs="Times New Roman"/>
                <w:color w:val="#000000"/>
                <w:sz w:val="24"/>
                <w:szCs w:val="24"/>
              </w:rPr>
              <w:t> 4. «Комплекс оживления» и предпосылки его появления. Основные признаки комплекса оживления.</w:t>
            </w:r>
          </w:p>
          <w:p>
            <w:pPr>
              <w:jc w:val="both"/>
              <w:spacing w:after="0" w:line="240" w:lineRule="auto"/>
              <w:rPr>
                <w:sz w:val="24"/>
                <w:szCs w:val="24"/>
              </w:rPr>
            </w:pPr>
            <w:r>
              <w:rPr>
                <w:rFonts w:ascii="Times New Roman" w:hAnsi="Times New Roman" w:cs="Times New Roman"/>
                <w:color w:val="#000000"/>
                <w:sz w:val="24"/>
                <w:szCs w:val="24"/>
              </w:rPr>
              <w:t> 5. Основные новообразования данного периода.</w:t>
            </w:r>
          </w:p>
          <w:p>
            <w:pPr>
              <w:jc w:val="both"/>
              <w:spacing w:after="0" w:line="240" w:lineRule="auto"/>
              <w:rPr>
                <w:sz w:val="24"/>
                <w:szCs w:val="24"/>
              </w:rPr>
            </w:pPr>
            <w:r>
              <w:rPr>
                <w:rFonts w:ascii="Times New Roman" w:hAnsi="Times New Roman" w:cs="Times New Roman"/>
                <w:color w:val="#000000"/>
                <w:sz w:val="24"/>
                <w:szCs w:val="24"/>
              </w:rPr>
              <w:t> 6. Индивидуальная психическая жизнь новорождённого.</w:t>
            </w:r>
          </w:p>
          <w:p>
            <w:pPr>
              <w:jc w:val="both"/>
              <w:spacing w:after="0" w:line="240" w:lineRule="auto"/>
              <w:rPr>
                <w:sz w:val="24"/>
                <w:szCs w:val="24"/>
              </w:rPr>
            </w:pPr>
            <w:r>
              <w:rPr>
                <w:rFonts w:ascii="Times New Roman" w:hAnsi="Times New Roman" w:cs="Times New Roman"/>
                <w:color w:val="#000000"/>
                <w:sz w:val="24"/>
                <w:szCs w:val="24"/>
              </w:rPr>
              <w:t> 7.  Потребность в общении со взрослыми.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Общая характеристика ребёнка младенческого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both"/>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both"/>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эмоциональной сферы младенца. Развитие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развития эмоциональной сферы младенца.</w:t>
            </w:r>
          </w:p>
          <w:p>
            <w:pPr>
              <w:jc w:val="both"/>
              <w:spacing w:after="0" w:line="240" w:lineRule="auto"/>
              <w:rPr>
                <w:sz w:val="24"/>
                <w:szCs w:val="24"/>
              </w:rPr>
            </w:pPr>
            <w:r>
              <w:rPr>
                <w:rFonts w:ascii="Times New Roman" w:hAnsi="Times New Roman" w:cs="Times New Roman"/>
                <w:color w:val="#000000"/>
                <w:sz w:val="24"/>
                <w:szCs w:val="24"/>
              </w:rPr>
              <w:t> 2. Эмоциональные проявления. Первые чувства.</w:t>
            </w:r>
          </w:p>
          <w:p>
            <w:pPr>
              <w:jc w:val="both"/>
              <w:spacing w:after="0" w:line="240" w:lineRule="auto"/>
              <w:rPr>
                <w:sz w:val="24"/>
                <w:szCs w:val="24"/>
              </w:rPr>
            </w:pPr>
            <w:r>
              <w:rPr>
                <w:rFonts w:ascii="Times New Roman" w:hAnsi="Times New Roman" w:cs="Times New Roman"/>
                <w:color w:val="#000000"/>
                <w:sz w:val="24"/>
                <w:szCs w:val="24"/>
              </w:rPr>
              <w:t> 3. Детский юмор.</w:t>
            </w:r>
          </w:p>
          <w:p>
            <w:pPr>
              <w:jc w:val="both"/>
              <w:spacing w:after="0" w:line="240" w:lineRule="auto"/>
              <w:rPr>
                <w:sz w:val="24"/>
                <w:szCs w:val="24"/>
              </w:rPr>
            </w:pPr>
            <w:r>
              <w:rPr>
                <w:rFonts w:ascii="Times New Roman" w:hAnsi="Times New Roman" w:cs="Times New Roman"/>
                <w:color w:val="#000000"/>
                <w:sz w:val="24"/>
                <w:szCs w:val="24"/>
              </w:rPr>
              <w:t> 4. Развитие предпосылок речи. Этапы развития речи.</w:t>
            </w:r>
          </w:p>
          <w:p>
            <w:pPr>
              <w:jc w:val="both"/>
              <w:spacing w:after="0" w:line="240" w:lineRule="auto"/>
              <w:rPr>
                <w:sz w:val="24"/>
                <w:szCs w:val="24"/>
              </w:rPr>
            </w:pPr>
            <w:r>
              <w:rPr>
                <w:rFonts w:ascii="Times New Roman" w:hAnsi="Times New Roman" w:cs="Times New Roman"/>
                <w:color w:val="#000000"/>
                <w:sz w:val="24"/>
                <w:szCs w:val="24"/>
              </w:rPr>
              <w:t> 5. Гуканье. Гуление. Лепет. Произнесение первых слов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Кризис первого года жизни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действий и движений. Развития движения ног. Развития движения рук.</w:t>
            </w:r>
          </w:p>
          <w:p>
            <w:pPr>
              <w:jc w:val="both"/>
              <w:spacing w:after="0" w:line="240" w:lineRule="auto"/>
              <w:rPr>
                <w:sz w:val="24"/>
                <w:szCs w:val="24"/>
              </w:rPr>
            </w:pPr>
            <w:r>
              <w:rPr>
                <w:rFonts w:ascii="Times New Roman" w:hAnsi="Times New Roman" w:cs="Times New Roman"/>
                <w:color w:val="#000000"/>
                <w:sz w:val="24"/>
                <w:szCs w:val="24"/>
              </w:rPr>
              <w:t> 2. Кризис 1 года. Круг показателей кризисного периода: предметная деятельность, от- ношения со взрослыми, изменение отношения к себе.</w:t>
            </w:r>
          </w:p>
          <w:p>
            <w:pPr>
              <w:jc w:val="both"/>
              <w:spacing w:after="0" w:line="240" w:lineRule="auto"/>
              <w:rPr>
                <w:sz w:val="24"/>
                <w:szCs w:val="24"/>
              </w:rPr>
            </w:pPr>
            <w:r>
              <w:rPr>
                <w:rFonts w:ascii="Times New Roman" w:hAnsi="Times New Roman" w:cs="Times New Roman"/>
                <w:color w:val="#000000"/>
                <w:sz w:val="24"/>
                <w:szCs w:val="24"/>
              </w:rPr>
              <w:t> 3. Внешние проявления кризиса.</w:t>
            </w:r>
          </w:p>
          <w:p>
            <w:pPr>
              <w:jc w:val="both"/>
              <w:spacing w:after="0" w:line="240" w:lineRule="auto"/>
              <w:rPr>
                <w:sz w:val="24"/>
                <w:szCs w:val="24"/>
              </w:rPr>
            </w:pPr>
            <w:r>
              <w:rPr>
                <w:rFonts w:ascii="Times New Roman" w:hAnsi="Times New Roman" w:cs="Times New Roman"/>
                <w:color w:val="#000000"/>
                <w:sz w:val="24"/>
                <w:szCs w:val="24"/>
              </w:rPr>
              <w:t> 4. Внутренние причины кризиса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Социальная ситуация развития детей раннего возраста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both"/>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p>
            <w:pPr>
              <w:jc w:val="both"/>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Развитие речи ребенка в раннем возрасте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речи. Направления в развитии речи.</w:t>
            </w:r>
          </w:p>
          <w:p>
            <w:pPr>
              <w:jc w:val="both"/>
              <w:spacing w:after="0" w:line="240" w:lineRule="auto"/>
              <w:rPr>
                <w:sz w:val="24"/>
                <w:szCs w:val="24"/>
              </w:rPr>
            </w:pPr>
            <w:r>
              <w:rPr>
                <w:rFonts w:ascii="Times New Roman" w:hAnsi="Times New Roman" w:cs="Times New Roman"/>
                <w:color w:val="#000000"/>
                <w:sz w:val="24"/>
                <w:szCs w:val="24"/>
              </w:rPr>
              <w:t> 2. Развитие активного словаря. Автономная речь.</w:t>
            </w:r>
          </w:p>
          <w:p>
            <w:pPr>
              <w:jc w:val="both"/>
              <w:spacing w:after="0" w:line="240" w:lineRule="auto"/>
              <w:rPr>
                <w:sz w:val="24"/>
                <w:szCs w:val="24"/>
              </w:rPr>
            </w:pPr>
            <w:r>
              <w:rPr>
                <w:rFonts w:ascii="Times New Roman" w:hAnsi="Times New Roman" w:cs="Times New Roman"/>
                <w:color w:val="#000000"/>
                <w:sz w:val="24"/>
                <w:szCs w:val="24"/>
              </w:rPr>
              <w:t> 3. Развитие пассивного словаря. Ситуативность речи.</w:t>
            </w:r>
          </w:p>
          <w:p>
            <w:pPr>
              <w:jc w:val="both"/>
              <w:spacing w:after="0" w:line="240" w:lineRule="auto"/>
              <w:rPr>
                <w:sz w:val="24"/>
                <w:szCs w:val="24"/>
              </w:rPr>
            </w:pPr>
            <w:r>
              <w:rPr>
                <w:rFonts w:ascii="Times New Roman" w:hAnsi="Times New Roman" w:cs="Times New Roman"/>
                <w:color w:val="#000000"/>
                <w:sz w:val="24"/>
                <w:szCs w:val="24"/>
              </w:rPr>
              <w:t> 4. Пусковой характер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Коллоквиум «Категория деятельности в детской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Научная конференция на тему «Ребенок раннего возраста: основные закономерности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13.Общение в дошкольном возрасте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Внеситуативно-познавательная форма общения.</w:t>
            </w:r>
          </w:p>
          <w:p>
            <w:pPr>
              <w:jc w:val="both"/>
              <w:spacing w:after="0" w:line="240" w:lineRule="auto"/>
              <w:rPr>
                <w:sz w:val="24"/>
                <w:szCs w:val="24"/>
              </w:rPr>
            </w:pPr>
            <w:r>
              <w:rPr>
                <w:rFonts w:ascii="Times New Roman" w:hAnsi="Times New Roman" w:cs="Times New Roman"/>
                <w:color w:val="#000000"/>
                <w:sz w:val="24"/>
                <w:szCs w:val="24"/>
              </w:rPr>
              <w:t> 2. Внеситуативно-личностная форма общения.</w:t>
            </w:r>
          </w:p>
          <w:p>
            <w:pPr>
              <w:jc w:val="both"/>
              <w:spacing w:after="0" w:line="240" w:lineRule="auto"/>
              <w:rPr>
                <w:sz w:val="24"/>
                <w:szCs w:val="24"/>
              </w:rPr>
            </w:pPr>
            <w:r>
              <w:rPr>
                <w:rFonts w:ascii="Times New Roman" w:hAnsi="Times New Roman" w:cs="Times New Roman"/>
                <w:color w:val="#000000"/>
                <w:sz w:val="24"/>
                <w:szCs w:val="24"/>
              </w:rPr>
              <w:t> 3. Подражание.</w:t>
            </w:r>
          </w:p>
          <w:p>
            <w:pPr>
              <w:jc w:val="both"/>
              <w:spacing w:after="0" w:line="240" w:lineRule="auto"/>
              <w:rPr>
                <w:sz w:val="24"/>
                <w:szCs w:val="24"/>
              </w:rPr>
            </w:pPr>
            <w:r>
              <w:rPr>
                <w:rFonts w:ascii="Times New Roman" w:hAnsi="Times New Roman" w:cs="Times New Roman"/>
                <w:color w:val="#000000"/>
                <w:sz w:val="24"/>
                <w:szCs w:val="24"/>
              </w:rPr>
              <w:t> 4. Ябедничество.</w:t>
            </w:r>
          </w:p>
          <w:p>
            <w:pPr>
              <w:jc w:val="both"/>
              <w:spacing w:after="0" w:line="240" w:lineRule="auto"/>
              <w:rPr>
                <w:sz w:val="24"/>
                <w:szCs w:val="24"/>
              </w:rPr>
            </w:pPr>
            <w:r>
              <w:rPr>
                <w:rFonts w:ascii="Times New Roman" w:hAnsi="Times New Roman" w:cs="Times New Roman"/>
                <w:color w:val="#000000"/>
                <w:sz w:val="24"/>
                <w:szCs w:val="24"/>
              </w:rPr>
              <w:t> 5. Роль общения со сверстниками в психическом развитии. Позиции ребёнка: эгоисти- ческая, гуманистическая, конкурентная.</w:t>
            </w:r>
          </w:p>
          <w:p>
            <w:pPr>
              <w:jc w:val="both"/>
              <w:spacing w:after="0" w:line="240" w:lineRule="auto"/>
              <w:rPr>
                <w:sz w:val="24"/>
                <w:szCs w:val="24"/>
              </w:rPr>
            </w:pPr>
            <w:r>
              <w:rPr>
                <w:rFonts w:ascii="Times New Roman" w:hAnsi="Times New Roman" w:cs="Times New Roman"/>
                <w:color w:val="#000000"/>
                <w:sz w:val="24"/>
                <w:szCs w:val="24"/>
              </w:rPr>
              <w:t> 6. Общение мальчиков и девочек. Осознание половой принадлежности. Детская влюб- лённость.</w:t>
            </w:r>
          </w:p>
          <w:p>
            <w:pPr>
              <w:jc w:val="both"/>
              <w:spacing w:after="0" w:line="240" w:lineRule="auto"/>
              <w:rPr>
                <w:sz w:val="24"/>
                <w:szCs w:val="24"/>
              </w:rPr>
            </w:pPr>
            <w:r>
              <w:rPr>
                <w:rFonts w:ascii="Times New Roman" w:hAnsi="Times New Roman" w:cs="Times New Roman"/>
                <w:color w:val="#000000"/>
                <w:sz w:val="24"/>
                <w:szCs w:val="24"/>
              </w:rPr>
              <w:t> 7. Детские сообщества.</w:t>
            </w:r>
          </w:p>
          <w:p>
            <w:pPr>
              <w:jc w:val="both"/>
              <w:spacing w:after="0" w:line="240" w:lineRule="auto"/>
              <w:rPr>
                <w:sz w:val="24"/>
                <w:szCs w:val="24"/>
              </w:rPr>
            </w:pPr>
            <w:r>
              <w:rPr>
                <w:rFonts w:ascii="Times New Roman" w:hAnsi="Times New Roman" w:cs="Times New Roman"/>
                <w:color w:val="#000000"/>
                <w:sz w:val="24"/>
                <w:szCs w:val="24"/>
              </w:rPr>
              <w:t> 8. Отрицательное отношение к противоположному полу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детей раннего и дошкольного возраста»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https://urait.ru/bcode/455463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https://urait.ru/bcode/449650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https://urait.ru/bcode/450429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Козачек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Спицына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78-5-9935-0377-6.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http://www.iprbookshop.ru/80587.html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Аянян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https://urait.ru/bcode/452025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Аянян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46.3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67.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(ППДО)(23)_plx_Психология детей раннего и дошкольного возраста</dc:title>
  <dc:creator>FastReport.NET</dc:creator>
</cp:coreProperties>
</file>